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790448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4fa1f4ac-a23b-40a9-b358-a2c621e11e6c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Кировской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71c69c9-f8ba-40ed-b513-d1d0a2bb969c" w:id="2"/>
      <w:r>
        <w:rPr>
          <w:rFonts w:ascii="Times New Roman" w:hAnsi="Times New Roman"/>
          <w:b/>
          <w:i w:val="false"/>
          <w:color w:val="000000"/>
          <w:sz w:val="28"/>
        </w:rPr>
        <w:t>--------------------------------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КОГОБУ СШ с УИОП пгт Мурыгино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О.Н.Рычкова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Т.Н.Шликене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[число]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[месяц]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[год]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С.В.Медведева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№275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28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2402203)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«Алгебра и начала математического анализа. Базовый уровень»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10-11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f65ef33-2d33-446f-958f-5e32cb3de0af" w:id="3"/>
      <w:r>
        <w:rPr>
          <w:rFonts w:ascii="Times New Roman" w:hAnsi="Times New Roman"/>
          <w:b/>
          <w:i w:val="false"/>
          <w:color w:val="000000"/>
          <w:sz w:val="28"/>
        </w:rPr>
        <w:t xml:space="preserve"> пгт Мурыгино 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0164aad7-7b72-4612-b183-ee0dede85b6a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7904488" w:id="5"/>
    <w:p>
      <w:pPr>
        <w:sectPr>
          <w:pgSz w:w="11906" w:h="16383" w:orient="portrait"/>
        </w:sectPr>
      </w:pPr>
    </w:p>
    <w:bookmarkEnd w:id="5"/>
    <w:bookmarkEnd w:id="0"/>
    <w:bookmarkStart w:name="block-17904494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firstLine="600"/>
        <w:jc w:val="both"/>
      </w:pPr>
      <w:bookmarkStart w:name="_Toc118726574" w:id="7"/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курса «Алгебра и начала математического анализа»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2" w:id="8"/>
      <w:bookmarkEnd w:id="8"/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«Алгебра и начала математического анализа» является одним из наиболее значимых в программе старшей школы, поскольку, с одной стороны, он обеспечивает инструментальную базу для изучения всех естественно-научных курсов, а с другой стороны, формирует логическое и абстрактное мышление учащихся на уровне, необходимом для освоения курсов информатики, обществознания, истории, словесности. В рамках данного курса учащиеся овладевают универсальным языком современной науки, которая формулирует свои достижения в математической форме.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экономики и общественной жизни, позволяет ориентироваться в современных цифровых и компьютерных технологиях, уверенно использовать их в повседневной жизни. В тоже время овладение абстрактными и логически строгими математическими конструкциями развивает умение находить закономерности, обосновывать истинность утверждения, использовать обобщение и конкретизацию, абстрагирование и аналогию, формирует креативное и критическое мышление. В ходе изучения алгебры и начал математического анализа в старшей школе учащиеся получают новый опыт решения прикладных задач, самостоятельного построения математических моделей реальных ситуаций и интерпретации полученных решений, знакомятся с примерами математических закономерностей в природе, науке и в искусстве, с выдающимися математическими открытиями и их авторами.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самостоятельности, аккуратности, продолжительной концентрации внимания и ответственности за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основе методики обучения алгебре и началам математического анализа лежит деятельностный принцип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Структура курса «Алгебра и начала математического анализа» включает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содержательно-методические линии изучаются на протяжении двух лет обучения в старшей школе, естественно дополняя друг друга и постепенно насыщаясь новыми темами и разделами. Данный курс является интегративным, поскольку объединяет в себе содержание нескольких математических дисциплин: алгебра, тригонометрия, математический анализ, теория множеств и др. По мере того как учащиеся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в курсе «Алгебра и начала математического анализа», для решения самостоятельно сформулированной математической задачи, а затем интерпретировать полученный результат.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в основной школе. В старшей школе особое внимание уделяется формированию прочных вычислительных навыков, включающих в себя использование различных форм записи действительного числа, умение рационально выполнять действия с ними, делать прикидку, оценивать результат. Обучающиеся получают навыки приближённых вычислений, выполнения действий с числами, записанными в стандартной форме, использования математических констант, оценивания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Линия «Уравнения и неравенства» реализуется на протяжении всего обучения в старшей школе, поскольку в каждом разделе программы предусмотрено решение соответствующих задач. Обучающиеся овладевают различными методами решения целых, рациональных, иррациональных, показательных, логарифмических и тригонометрических уравнений, неравенств и их систем. Полученные умения используются при исследовании функций с помощью производной, решении прикладных 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целых,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учащихся,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естественно-научных задач, наглядно демонстрирует свои возможности как языка науки.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«Функции и графики» тесно переплетается с другими линиями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у которых появляется возможность исследовать и строить графики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нахождения наилучшего решения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креативного мышления, формированию умений распознавать проявления законов математики в науке, технике и искусстве. Обучающиеся узнают о выдающихся результатах, полученных в ходе развития математики как науки, и их авторах.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Содержательно-методическая линия «Множества и логика» в основном посвящена элементам теории множеств.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в единое целое. Поэтому важно дать возможность школьнику понимать теоретико-множественный язык современной математики и использовать его для выражения своих мыслей.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курсе «Алгебра и начала математического анализа» присутствуют также основы математического моделирования, которые призваны сформировать навыки построения моделей реальных ситуаций, исследования этих моделей с помощью аппарата алгебры и математического анализа и интерпретации полученных результатов. Такие задания вплетены в каждый из разделов программы, поскольку весь материал курса широко используется для решения прикладных задач. При решении реальных практических задач учащиеся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курса «Алгебра и начала математического анализа».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3" w:id="9"/>
      <w:bookmarkEnd w:id="9"/>
      <w:r>
        <w:rPr>
          <w:rFonts w:ascii="Times New Roman" w:hAnsi="Times New Roman"/>
          <w:b/>
          <w:i w:val="false"/>
          <w:color w:val="000000"/>
          <w:sz w:val="28"/>
        </w:rPr>
        <w:t>МЕСТО УЧЕБНОГО КУРСА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b50f01e9-13d2-4b13-878a-42de73c52cdd" w:id="10"/>
      <w:r>
        <w:rPr>
          <w:rFonts w:ascii="Times New Roman" w:hAnsi="Times New Roman"/>
          <w:b w:val="false"/>
          <w:i w:val="false"/>
          <w:color w:val="000000"/>
          <w:sz w:val="28"/>
        </w:rPr>
        <w:t>В учебном плане на изучение курса алгебры и начал математического анализа на базовом уровне отводится 2 часа в неделю в 10 классе и 3 часа в неделю в 11 классе, всего за два года обучения – 170 часов.</w:t>
      </w:r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bookmarkStart w:name="block-17904494" w:id="11"/>
    <w:p>
      <w:pPr>
        <w:sectPr>
          <w:pgSz w:w="11906" w:h="16383" w:orient="portrait"/>
        </w:sectPr>
      </w:pPr>
    </w:p>
    <w:bookmarkEnd w:id="11"/>
    <w:bookmarkEnd w:id="6"/>
    <w:bookmarkStart w:name="block-17904492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КУРСА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8" w:id="13"/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числа. Обыкновенные и десятичные дроби, проценты, бесконечные периодические дроби. Арифметические операции с рациональными числами, преобразования числовых выражений. Применение дробей и процентов для решения прикладных задач из различных отраслей знаний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Действительные числа. Рациональные и иррациональные числа. Арифметические операции с действительными числами. Приближённые вычисления, правила округления, прикидка и оценка результата вычислений.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показателем. Стандартная форма записи действительного числа. Использование подходящей формы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Арифметический корень натуральной степени. Действия с арифметическими корнями натуральной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Синус, косинус и тангенс числового аргумента. Арксинус, арккосинус, арктангенс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Тождества и тождественные преобразования.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тригонометрических выражений. Основные тригонометрические формулы.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Неравенство, решение неравенства. Метод интервалов.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целых и дробно-рациональных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тригонометрических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Функция, способы задания функции. График функции.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Область определения и множество значений функции. Нули функции. Промежутки знакопостоянства. Чётные и нечётные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-ой степени.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Тригонометрическая окружность, определение тригонометрических функций числового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Последовательности, способы задания последовательностей. Монотонные последовательности.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Формула сложных процентов. Использование прогрессии для решения реальных задач прикладного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Множество, операции над множествами. Диаграммы Эйлера―Венна.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Натуральные и целые числа. Признаки делимости целых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рациональным показателем. Свойства степени.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Логарифм числа.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Преобразование выражений, содержащих степени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Показательные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Логарифмические уравнения и неравенства.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линейных уравнений. Решение прикладных задач с помощью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и совокупности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уравнений, систем и неравенств к решению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Функция. Периодические функции. Промежутки монотонности функции. Максимумы и минимумы функции. Наибольшее и наименьшее значение функции на промежутке.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Тригонометрические функции, их свойства и графики.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Показательная и логарифмическая функции, их свойства и графики.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решения уравнений и линейных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Непрерывные функции. Метод интервалов для решения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функции. Геометрический и физический смысл производной.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Производные элементарных функций. Формулы нахождения производной суммы, произведения и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к исследованию функций на монотонность и экстремумы. Нахождение наибольшего и наименьшего значения функции на отрезке.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Первообразная. Таблица первообразных.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Интеграл, его геометрический и физический смысл. Вычисление интеграла по формуле Ньютона―Лейбница.</w:t>
      </w:r>
    </w:p>
    <w:bookmarkStart w:name="block-17904492" w:id="14"/>
    <w:p>
      <w:pPr>
        <w:sectPr>
          <w:pgSz w:w="11906" w:h="16383" w:orient="portrait"/>
        </w:sectPr>
      </w:pPr>
    </w:p>
    <w:bookmarkEnd w:id="14"/>
    <w:bookmarkEnd w:id="12"/>
    <w:bookmarkStart w:name="block-17904493" w:id="15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Освоение учебного предмета «Математика» должно обеспечивать достижение на уровне среднего общего образования следующих личностных, метапредметных и предметных образовательных результатов: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учебного предмета «Математика» характеризуются:</w:t>
      </w:r>
    </w:p>
    <w:p>
      <w:pPr>
        <w:spacing w:before="0" w:after="0" w:line="264"/>
        <w:ind w:firstLine="600"/>
        <w:jc w:val="both"/>
      </w:pPr>
      <w:bookmarkStart w:name="_Toc73394992" w:id="16"/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>Гражданское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Патриотическое воспитание:</w:t>
      </w:r>
    </w:p>
    <w:p>
      <w:pPr>
        <w:shd w:fill="ffffff"/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сформированностью российской гражданской идентичности, уважения к прошлому и настоящему российской математики,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Физическое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Ценности научного познания: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79" w:id="17"/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>
        <w:rPr>
          <w:rFonts w:ascii="Times New Roman" w:hAnsi="Times New Roman"/>
          <w:b/>
          <w:i/>
          <w:color w:val="000000"/>
          <w:sz w:val="28"/>
        </w:rPr>
        <w:t>познавательными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действиями, универсальными коммуникативными действиями, универсальными регулятивными действиями.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>познавательные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исследовательские действия: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дефициты информации, данных, необходимых для ответа на вопрос и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структурировать информацию, представлять её в различных формах, иллюстрировать графически;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самостоятельно сформулированным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коммуникативные </w:t>
      </w:r>
      <w:r>
        <w:rPr>
          <w:rFonts w:ascii="Times New Roman" w:hAnsi="Times New Roman"/>
          <w:b w:val="false"/>
          <w:i/>
          <w:color w:val="000000"/>
          <w:sz w:val="28"/>
        </w:rPr>
        <w:t>действия, обеспечивают сформированность социальных навыков обучающихся.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Общение: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Сотрудничество: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Универсальные </w:t>
      </w:r>
      <w:r>
        <w:rPr>
          <w:rFonts w:ascii="Times New Roman" w:hAnsi="Times New Roman"/>
          <w:b/>
          <w:i/>
          <w:color w:val="000000"/>
          <w:sz w:val="28"/>
        </w:rPr>
        <w:t xml:space="preserve">регулятивные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действия, </w:t>
      </w:r>
      <w:r>
        <w:rPr>
          <w:rFonts w:ascii="Times New Roman" w:hAnsi="Times New Roman"/>
          <w:b w:val="false"/>
          <w:i/>
          <w:color w:val="000000"/>
          <w:sz w:val="28"/>
        </w:rPr>
        <w:t>обеспечивают формирование смысловых установок и жизненных навыков личности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Самоконтроль: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учебного курса «Алгебра и начала математического анализа» на уровне среднего общего образования должно обеспечивать достижение следующих предметных образовательных результатов: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5" w:id="18"/>
      <w:bookmarkEnd w:id="18"/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рациональное и действительное число, обыкновенная и десятичная дробь, проценты.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операции с рациональными и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приближённые вычисления, используя правила округления, делать прикидку и оценку результата вычислений.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степень с целым показателем; стандартная форма записи действительного числа, корень натуральной степени; использовать подходящую форму записи действительных чисел для решения практических задач и представления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синус, косинус и тангенс произвольного угла; использовать запись произвольного угла через обратные тригонометрические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тождество, уравнение, неравенство; целое, рациональное, иррациональное уравнение, неравенство; тригонометрическое уравнение;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тригонометрических выражений и решать тригонометрические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целых, рациональных и иррациональных выражений и решать основные типы целых, рациональных и иррациональных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уравнения и неравенства для решения математических задач и задач из различных областей науки и реальной жизни.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функция, способы задания функции, область определения и множество значений функции, график функции, взаимно обратные функции.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чётность и нечётность функции, нули функции, промежутки знакопостоянства.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решения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читать графики линейной функции, квадратичной функции, степенной функции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жизни; выражать формулами зависимости между величинами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последовательность, арифметическая и геометрическая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бесконечно убывающая геометрическая прогрессия, сумма бесконечно убывающей геометрической прогрессии.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Задавать последовательности различными способами.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последовательностей и прогрессий для решения реальных задач прикладного характера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Множества и логика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множество,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определение, теорема, следствие, доказательство.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bookmarkStart w:name="_Toc118726586" w:id="19"/>
      <w:bookmarkEnd w:id="19"/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натуральное, целое число; использовать признаки делимости целых чисел, разложение числа на простые множители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понятием: степень с рациональным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понятиями: логарифм числа, десятичные и натуральные логарифмы.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свойства степени для преобразования выражений; оперировать понятиями: показательное уравнение и неравенство; решать основные типы показательных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выражений, содержащих логарифмы; оперировать понятиями: логарифмическое уравнение и неравенство; решать основные типы логарифмических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тригонометрических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система линейных уравнений и её решение; использовать систему линейных уравнений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решения простейших систем и совокупностей рациональных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Моделировать реальные ситуации на языке алгебры, составлять выражения, уравнения, неравенства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системы по условию задачи, исследовать построенные модели с использованием аппарата алгебры</w:t>
      </w:r>
      <w:r>
        <w:rPr>
          <w:rFonts w:ascii="Times New Roman" w:hAnsi="Times New Roman"/>
          <w:b w:val="false"/>
          <w:i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 и графики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периодическая функция, промежутки монотонности функции,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точки экстремума функции, наибольшее и наименьшее значения функции на промежутке; использовать их для исследования функции, заданной графиком.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графики показательной, логарифмической и тригонометрических функций; изображать их на координатной плоскости и использовать для решения уравнений и неравенств.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Изображать на координатной плоскости графики линейных уравнений и использовать их для решения системы линейных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графики функций для исследования процессов и зависимостей из других учебных дисциплин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Начала математического анализа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Оперировать понятиями: непрерывная функция;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производная функции; использовать геометрический и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физический смысл производной для решения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производные элементарных функций, вычислять производные суммы, произведения, частного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исследования функции на монотонность и экстремумы, применять результаты исследования к построению графиков.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производную для нахождения наилучшего решения в прикладных, в том числе социально-экономических, задачах.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Оперировать понятиями: первообразная и интеграл; понимать геометрический и физический смысл интеграла.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первообразные элементарных функций; вычислять интеграл по формуле Ньютона–Лейбница.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bookmarkStart w:name="block-17904493" w:id="20"/>
    <w:p>
      <w:pPr>
        <w:sectPr>
          <w:pgSz w:w="11906" w:h="16383" w:orient="portrait"/>
        </w:sectPr>
      </w:pPr>
    </w:p>
    <w:bookmarkEnd w:id="20"/>
    <w:bookmarkEnd w:id="15"/>
    <w:bookmarkStart w:name="block-17904489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4"/>
        <w:gridCol w:w="3040"/>
        <w:gridCol w:w="1334"/>
        <w:gridCol w:w="2355"/>
        <w:gridCol w:w="2484"/>
        <w:gridCol w:w="3757"/>
      </w:tblGrid>
      <w:tr>
        <w:trPr>
          <w:trHeight w:val="300" w:hRule="atLeast"/>
          <w:trHeight w:val="144" w:hRule="atLeast"/>
        </w:trPr>
        <w:tc>
          <w:tcPr>
            <w:tcW w:w="4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Множества рациональных и действительных чисел. Рациональные уравнения и неравенства</w:t>
            </w:r>
          </w:p>
        </w:tc>
        <w:tc>
          <w:tcPr>
            <w:tcW w:w="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https://resh.edu.ru/subject/lesson/5569/conspect/159262/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и графики. Степень с целым показателем</w:t>
            </w:r>
          </w:p>
        </w:tc>
        <w:tc>
          <w:tcPr>
            <w:tcW w:w="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https://foxford.ru/wiki/matematika/stepennaya-funktsiya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n–ой степени. Иррациональные уравнения и неравенства</w:t>
            </w:r>
          </w:p>
        </w:tc>
        <w:tc>
          <w:tcPr>
            <w:tcW w:w="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6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https://resh.edu.ru/subject/lesson/5569/conspect/159262/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тригонометрии.Тригонометрические уравнения</w:t>
            </w:r>
          </w:p>
        </w:tc>
        <w:tc>
          <w:tcPr>
            <w:tcW w:w="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https://umschool.net/library/matematika/formuly-trigonometrii-i-prostejshie-uravneniya/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 и прогрессии</w:t>
            </w:r>
          </w:p>
        </w:tc>
        <w:tc>
          <w:tcPr>
            <w:tcW w:w="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https://skysmart.ru/articles/mathematic/arifmeticheskaya-progressiya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https://infourok.ru/urok-obobscheniya-i-sistematizacii-znaniy-po-algebre-na-temu-trigonometricheskie-formuli-klass-2775927.html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26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38"/>
        <w:gridCol w:w="3040"/>
        <w:gridCol w:w="1356"/>
        <w:gridCol w:w="2382"/>
        <w:gridCol w:w="2509"/>
        <w:gridCol w:w="3669"/>
      </w:tblGrid>
      <w:tr>
        <w:trPr>
          <w:trHeight w:val="300" w:hRule="atLeast"/>
          <w:trHeight w:val="144" w:hRule="atLeast"/>
        </w:trPr>
        <w:tc>
          <w:tcPr>
            <w:tcW w:w="44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показателем. Показательная функция. Показательные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https://www.yaklass.ru/p/algebra/11-klass/logarifmy-pokazatelnaia-i-logarifmicheskaia-funktcii-9160/svoistva-pokazatelnoi-funktcii-i-ee-grafik-10424/re-6f81546a-1197-4b52-b336-61735603da83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функция. Логарифмические уравнения и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https://www.yaklass.ru/p/algebra/11-klass/logarifmy-pokazatelnaia-i-logarifmicheskaia-funktcii-9160/svoistva-pokazatelnoi-funktcii-i-ee-grafik-10424/re-6f81546a-1197-4b52-b336-61735603da83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 и их графики. Тригонометрические неравенства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https://resh.edu.ru/subject/lesson/4738/conspect/200419/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Производная. Применение производной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https://www.yaklass.ru/p/algebra/11-klass/proizvodnaia-primenenie-proizvodnoi-dlia-issledovaniia-funktcii-9147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 и его применения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https://resh.edu.ru/subject/lesson/6117/start/225775/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уравнений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https://resh.edu.ru/subject/lesson/4134/conspect/39001/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https://infourok.ru/prezentaciya-po-matematike-na-temu-chisla-klass-993925.html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4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http://unimath.ru/?idstructure=71020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6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25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904489" w:id="22"/>
    <w:p>
      <w:pPr>
        <w:sectPr>
          <w:pgSz w:w="16383" w:h="11906" w:orient="landscape"/>
        </w:sectPr>
      </w:pPr>
    </w:p>
    <w:bookmarkEnd w:id="22"/>
    <w:bookmarkEnd w:id="21"/>
    <w:bookmarkStart w:name="block-17904490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86"/>
        <w:gridCol w:w="3280"/>
        <w:gridCol w:w="1095"/>
        <w:gridCol w:w="2077"/>
        <w:gridCol w:w="2226"/>
        <w:gridCol w:w="1713"/>
        <w:gridCol w:w="2717"/>
      </w:tblGrid>
      <w:tr>
        <w:trPr>
          <w:trHeight w:val="300" w:hRule="atLeast"/>
          <w:trHeight w:val="144" w:hRule="atLeast"/>
        </w:trPr>
        <w:tc>
          <w:tcPr>
            <w:tcW w:w="3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6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0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Множество, операции над множествами. Диаграммы Эйлера―Венна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числа. Обыкновенные и десятичные дроби, проценты, бесконечные периодические дроби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рациональными числами, преобразования числовых выражений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дробей и процентов для решения прикладных задач из различных отраслей знаний и реальной жизни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числа. Рациональные и иррациональные числа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с действительными числами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Приближённые вычисления, правила округления, прикидка и оценка результата вычислений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30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Тождества и тождественные преобразования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корень уравнения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Неравенство, решение неравенства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целых и дробно-рациональных уравнений и неравенств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"Множества рациональных и действительных чисел. Рациональные уравнения и неравенств"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Функция, способы задания функции. Взаимно обратные функции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функции. Область определения и множество значений функции. Нули функции. Промежутки знакопостоянства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Чётные и нечётные функции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06.11.2023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показателем. Стандартная форма записи действительного числа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подходящей формы записи действительных чисел для решения практических задач и представления данных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Степенная функция с натуральным и целым показателем. Её свойства и график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корень натуральной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арифметического корня натуральной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Действия с арифметическими корнями n–ой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иррациональных уравнений и неравенств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и график корня n-ой степени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"Арифметический корень n–ой степени. Иррациональные уравнения и неравенства"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Синус, косинус и тангенс числового аргумента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Арксинус, арккосинус и арктангенс числового аргумента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Тригонометрическая окружность, определение тригонометрических функций числового аргумента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Основные тригонометрические формулы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25.03.2024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тригонометрических выражений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27.03.2024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тригонометрических уравнений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"Формулы тригонометрии. Тригонометрические уравнения"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Последовательности, способы задания последовательностей. Монотонные последовательности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прогрессии. Использование прогрессии для решения реальных задач прикладного характера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Бесконечно убывающая геометрическая прогрессия. Сумма бесконечно убывающей геометрической прогрессии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сложных процентов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9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6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 класса</w:t>
            </w:r>
          </w:p>
        </w:tc>
        <w:tc>
          <w:tcPr>
            <w:tcW w:w="7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рациональным показателем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рациональные степени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Показательные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Показательная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"Степень с рациональным показателем. Показательная функция. Показательные уравнения и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и натуральные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логарифмы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Логарифмические уравнения и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Логарифмическая функция, её свойства и график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Тригонометрические функции, их свойства и графики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тригонометрических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"Логарифмическая функция. Логарифмические уравнения и неравенства.Тригонометрические функции и их графики.Тригонометрические неравенства"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Непрерывные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 интервалов для решения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Геометрический и физический смысл производной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Производные элементарных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Производная суммы, произведения, частного функций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к исследованию функций на монотонность и экстремумы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Нахождение наибольшего и наименьшего значения функции на отрезке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производной для нахождения наилучшего решения в прикладных задачах, для определения скорости процесса, заданного формулой или графиком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"Производная. Применение производной"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Первообразная. Таблица первообразных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Интеграл, геометрический и физический смысл интеграла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Вычисление интеграла по формуле Ньютона―Лейбница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прикладных задач с помощью системы линейных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и совокупности целых, рациональных, иррациональных, показательных, логарифмических уравнений и неравенств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графиков функций для решения уравнений и систем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Применение уравнений, систем и неравенств к решению математических задач и задач из различных областей науки и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"Интеграл и его применения. Системы уравнений"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и целые числа в задачах из реальной жизни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 целых чисел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Уравнения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Неравенства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Системы уравнений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знаний. Функции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Обобщение, систематизация знаний за курс алгебры и начал математического анализа 10-11 классов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904490" w:id="24"/>
    <w:p>
      <w:pPr>
        <w:sectPr>
          <w:pgSz w:w="16383" w:h="11906" w:orient="landscape"/>
        </w:sectPr>
      </w:pPr>
    </w:p>
    <w:bookmarkEnd w:id="24"/>
    <w:bookmarkEnd w:id="23"/>
    <w:bookmarkStart w:name="block-17904491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532be5bc-cf2c-43d3-81c9-7e8b6595a326" w:id="26"/>
      <w:r>
        <w:rPr>
          <w:rFonts w:ascii="Times New Roman" w:hAnsi="Times New Roman"/>
          <w:b w:val="false"/>
          <w:i w:val="false"/>
          <w:color w:val="000000"/>
          <w:sz w:val="28"/>
        </w:rPr>
        <w:t>Математика:Алгебра и начала математического анализа 11 класс Авторы:Ю.М.Колягин, М.В.Ткачёва,Н.Е.Фёдорва, М.И.Шабунин.Издательство "Просвещение"</w:t>
      </w:r>
      <w:bookmarkEnd w:id="26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bf866c1-142b-4fe1-9c39-512defb57438" w:id="27"/>
      <w:r>
        <w:rPr>
          <w:rFonts w:ascii="Times New Roman" w:hAnsi="Times New Roman"/>
          <w:b w:val="false"/>
          <w:i w:val="false"/>
          <w:color w:val="000000"/>
          <w:sz w:val="28"/>
        </w:rPr>
        <w:t>Методические рекомендации для 10 и 11 классов (авторы Н.Е.Фёдорова, М.В.Ткачёва)</w:t>
      </w:r>
      <w:bookmarkEnd w:id="27"/>
      <w:r>
        <w:rPr>
          <w:sz w:val="28"/>
        </w:rPr>
        <w:br/>
      </w:r>
      <w:bookmarkStart w:name="1bf866c1-142b-4fe1-9c39-512defb57438" w:id="2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Дидактические материалы для 10 и 11 классов (авторы Н.Е.Фёдорова, М.В.Ткачёва)</w:t>
      </w:r>
      <w:bookmarkEnd w:id="28"/>
      <w:r>
        <w:rPr>
          <w:sz w:val="28"/>
        </w:rPr>
        <w:br/>
      </w:r>
      <w:bookmarkStart w:name="1bf866c1-142b-4fe1-9c39-512defb57438" w:id="2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Тематические тесты для 10 и 11 классов(авторы Н.Е.Фёдорова, М.В.Ткачёва)</w:t>
      </w:r>
      <w:bookmarkEnd w:id="29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33bd3c8a-d70a-4cdc-a528-738232c0b60c" w:id="30"/>
      <w:r>
        <w:rPr>
          <w:rFonts w:ascii="Times New Roman" w:hAnsi="Times New Roman"/>
          <w:b w:val="false"/>
          <w:i w:val="false"/>
          <w:color w:val="000000"/>
          <w:sz w:val="28"/>
        </w:rPr>
        <w:t>«Единое окно доступа к образовательным ресурсам»- http://windows.edu/ru</w:t>
      </w:r>
      <w:bookmarkEnd w:id="30"/>
      <w:r>
        <w:rPr>
          <w:sz w:val="28"/>
        </w:rPr>
        <w:br/>
      </w:r>
      <w:bookmarkStart w:name="33bd3c8a-d70a-4cdc-a528-738232c0b60c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«Единая коллекция цифровых образовательных ресурсов» - http://school-collektion.edu/ru</w:t>
      </w:r>
      <w:bookmarkEnd w:id="31"/>
      <w:r>
        <w:rPr>
          <w:sz w:val="28"/>
        </w:rPr>
        <w:br/>
      </w:r>
      <w:bookmarkStart w:name="33bd3c8a-d70a-4cdc-a528-738232c0b60c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http://shevkin.ru/Математика</w:t>
      </w:r>
      <w:bookmarkEnd w:id="32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7904491" w:id="33"/>
    <w:p>
      <w:pPr>
        <w:sectPr>
          <w:pgSz w:w="11906" w:h="16383" w:orient="portrait"/>
        </w:sectPr>
      </w:pPr>
    </w:p>
    <w:bookmarkEnd w:id="33"/>
    <w:bookmarkEnd w:id="25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/subject/lesson/5569/conspect/159262/" Type="http://schemas.openxmlformats.org/officeDocument/2006/relationships/hyperlink" Id="rId4"/>
    <Relationship TargetMode="External" Target="https://foxford.ru/wiki/matematika/stepennaya-funktsiya" Type="http://schemas.openxmlformats.org/officeDocument/2006/relationships/hyperlink" Id="rId5"/>
    <Relationship TargetMode="External" Target="https://resh.edu.ru/subject/lesson/5569/conspect/159262/" Type="http://schemas.openxmlformats.org/officeDocument/2006/relationships/hyperlink" Id="rId6"/>
    <Relationship TargetMode="External" Target="https://umschool.net/library/matematika/formuly-trigonometrii-i-prostejshie-uravneniya/" Type="http://schemas.openxmlformats.org/officeDocument/2006/relationships/hyperlink" Id="rId7"/>
    <Relationship TargetMode="External" Target="https://skysmart.ru/articles/mathematic/arifmeticheskaya-progressiya" Type="http://schemas.openxmlformats.org/officeDocument/2006/relationships/hyperlink" Id="rId8"/>
    <Relationship TargetMode="External" Target="https://infourok.ru/urok-obobscheniya-i-sistematizacii-znaniy-po-algebre-na-temu-trigonometricheskie-formuli-klass-2775927.html" Type="http://schemas.openxmlformats.org/officeDocument/2006/relationships/hyperlink" Id="rId9"/>
    <Relationship TargetMode="External" Target="https://www.yaklass.ru/p/algebra/11-klass/logarifmy-pokazatelnaia-i-logarifmicheskaia-funktcii-9160/svoistva-pokazatelnoi-funktcii-i-ee-grafik-10424/re-6f81546a-1197-4b52-b336-61735603da83" Type="http://schemas.openxmlformats.org/officeDocument/2006/relationships/hyperlink" Id="rId10"/>
    <Relationship TargetMode="External" Target="https://www.yaklass.ru/p/algebra/11-klass/logarifmy-pokazatelnaia-i-logarifmicheskaia-funktcii-9160/svoistva-pokazatelnoi-funktcii-i-ee-grafik-10424/re-6f81546a-1197-4b52-b336-61735603da83" Type="http://schemas.openxmlformats.org/officeDocument/2006/relationships/hyperlink" Id="rId11"/>
    <Relationship TargetMode="External" Target="https://resh.edu.ru/subject/lesson/4738/conspect/200419/" Type="http://schemas.openxmlformats.org/officeDocument/2006/relationships/hyperlink" Id="rId12"/>
    <Relationship TargetMode="External" Target="https://www.yaklass.ru/p/algebra/11-klass/proizvodnaia-primenenie-proizvodnoi-dlia-issledovaniia-funktcii-9147" Type="http://schemas.openxmlformats.org/officeDocument/2006/relationships/hyperlink" Id="rId13"/>
    <Relationship TargetMode="External" Target="https://resh.edu.ru/subject/lesson/6117/start/225775/" Type="http://schemas.openxmlformats.org/officeDocument/2006/relationships/hyperlink" Id="rId14"/>
    <Relationship TargetMode="External" Target="https://resh.edu.ru/subject/lesson/4134/conspect/39001/" Type="http://schemas.openxmlformats.org/officeDocument/2006/relationships/hyperlink" Id="rId15"/>
    <Relationship TargetMode="External" Target="https://infourok.ru/prezentaciya-po-matematike-na-temu-chisla-klass-993925.html" Type="http://schemas.openxmlformats.org/officeDocument/2006/relationships/hyperlink" Id="rId16"/>
    <Relationship TargetMode="External" Target="http://unimath.ru/?idstructure=71020" Type="http://schemas.openxmlformats.org/officeDocument/2006/relationships/hyperlink" Id="rId1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